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DAF" w:rsidRPr="00191DAF" w:rsidRDefault="00191DAF">
      <w:pPr>
        <w:rPr>
          <w:sz w:val="36"/>
          <w:szCs w:val="36"/>
        </w:rPr>
      </w:pPr>
      <w:r w:rsidRPr="00191DAF">
        <w:rPr>
          <w:rFonts w:hint="eastAsia"/>
          <w:sz w:val="36"/>
          <w:szCs w:val="36"/>
        </w:rPr>
        <w:t>危险品标志</w:t>
      </w:r>
    </w:p>
    <w:tbl>
      <w:tblPr>
        <w:tblW w:w="5000" w:type="pct"/>
        <w:tblCellSpacing w:w="7" w:type="dxa"/>
        <w:shd w:val="clear" w:color="auto" w:fill="E7E7E7"/>
        <w:tblCellMar>
          <w:left w:w="0" w:type="dxa"/>
          <w:right w:w="0" w:type="dxa"/>
        </w:tblCellMar>
        <w:tblLook w:val="04A0"/>
      </w:tblPr>
      <w:tblGrid>
        <w:gridCol w:w="2825"/>
        <w:gridCol w:w="2798"/>
        <w:gridCol w:w="2861"/>
      </w:tblGrid>
      <w:tr w:rsidR="00191DAF" w:rsidRPr="00191DAF" w:rsidTr="00191DAF">
        <w:trPr>
          <w:tblCellSpacing w:w="7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91DAF">
              <w:rPr>
                <w:rFonts w:ascii="微软雅黑" w:hAnsi="微软雅黑" w:cs="宋体" w:hint="eastAsia"/>
                <w:color w:val="3E3E3E"/>
                <w:sz w:val="18"/>
              </w:rPr>
              <w:t>联合国危险货物运输标志</w:t>
            </w:r>
          </w:p>
        </w:tc>
      </w:tr>
      <w:tr w:rsidR="00191DAF" w:rsidRPr="00191DAF" w:rsidTr="00191DAF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91DAF" w:rsidRPr="00191DAF" w:rsidRDefault="00191DAF" w:rsidP="00191DAF">
            <w:pPr>
              <w:adjustRightInd/>
              <w:snapToGrid/>
              <w:spacing w:after="24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>
              <w:rPr>
                <w:rFonts w:ascii="微软雅黑" w:hAnsi="微软雅黑" w:cs="宋体"/>
                <w:noProof/>
                <w:color w:val="3E3E3E"/>
                <w:sz w:val="18"/>
                <w:szCs w:val="18"/>
              </w:rPr>
              <w:drawing>
                <wp:inline distT="0" distB="0" distL="0" distR="0">
                  <wp:extent cx="1181100" cy="1171575"/>
                  <wp:effectExtent l="19050" t="0" r="0" b="0"/>
                  <wp:docPr id="1" name="图片 1" descr="http://info.jctrans.com/gongju/cx1/images/2006228414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info.jctrans.com/gongju/cx1/images/2006228414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171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爆炸品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</w:rPr>
              <w:t> 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UN Transport symbol for explosives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>
              <w:rPr>
                <w:rFonts w:ascii="微软雅黑" w:hAnsi="微软雅黑" w:cs="宋体"/>
                <w:noProof/>
                <w:color w:val="3E3E3E"/>
                <w:sz w:val="18"/>
                <w:szCs w:val="18"/>
              </w:rPr>
              <w:drawing>
                <wp:inline distT="0" distB="0" distL="0" distR="0">
                  <wp:extent cx="1171575" cy="1162050"/>
                  <wp:effectExtent l="19050" t="0" r="9525" b="0"/>
                  <wp:docPr id="2" name="图片 2" descr="http://info.jctrans.com/gongju/cx1/images/2006228415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info.jctrans.com/gongju/cx1/images/2006228415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1162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不产生重大危害的爆炸品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</w:rPr>
              <w:t> 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UN Transport symbol for Class 1.4 Explosive substances which present no significant hazard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>
              <w:rPr>
                <w:rFonts w:ascii="微软雅黑" w:hAnsi="微软雅黑" w:cs="宋体"/>
                <w:noProof/>
                <w:color w:val="3E3E3E"/>
                <w:sz w:val="18"/>
                <w:szCs w:val="18"/>
              </w:rPr>
              <w:drawing>
                <wp:inline distT="0" distB="0" distL="0" distR="0">
                  <wp:extent cx="1171575" cy="1162050"/>
                  <wp:effectExtent l="19050" t="0" r="9525" b="0"/>
                  <wp:docPr id="3" name="图片 3" descr="http://info.jctrans.com/gongju/cx1/images/2006228415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info.jctrans.com/gongju/cx1/images/2006228415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1162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具有大规模爆炸性，但极不敏感的物品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</w:rPr>
              <w:t> 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UN Transport symbol for Class 1.5 Very insensitive substances which have a mass explosion hazard</w:t>
            </w:r>
          </w:p>
        </w:tc>
      </w:tr>
      <w:tr w:rsidR="00191DAF" w:rsidRPr="00191DAF" w:rsidTr="00191DAF">
        <w:trPr>
          <w:tblCellSpacing w:w="7" w:type="dxa"/>
        </w:trPr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>
              <w:rPr>
                <w:rFonts w:ascii="微软雅黑" w:hAnsi="微软雅黑" w:cs="宋体"/>
                <w:noProof/>
                <w:color w:val="3E3E3E"/>
                <w:sz w:val="18"/>
                <w:szCs w:val="18"/>
              </w:rPr>
              <w:drawing>
                <wp:inline distT="0" distB="0" distL="0" distR="0">
                  <wp:extent cx="1238250" cy="1171575"/>
                  <wp:effectExtent l="19050" t="0" r="0" b="0"/>
                  <wp:docPr id="4" name="图片 4" descr="http://info.jctrans.com/gongju/cx1/images/2006228415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info.jctrans.com/gongju/cx1/images/2006228415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1171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不燃气体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</w:rPr>
              <w:t> 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UN Transport symbol for non-inflammable gases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>
              <w:rPr>
                <w:rFonts w:ascii="微软雅黑" w:hAnsi="微软雅黑" w:cs="宋体"/>
                <w:noProof/>
                <w:color w:val="3E3E3E"/>
                <w:sz w:val="18"/>
                <w:szCs w:val="18"/>
              </w:rPr>
              <w:drawing>
                <wp:inline distT="0" distB="0" distL="0" distR="0">
                  <wp:extent cx="1162050" cy="1162050"/>
                  <wp:effectExtent l="19050" t="0" r="0" b="0"/>
                  <wp:docPr id="5" name="图片 5" descr="http://info.jctrans.com/gongju/cx1/images/2006228415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info.jctrans.com/gongju/cx1/images/2006228415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162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易燃气体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</w:rPr>
              <w:t> 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UN Transport symbol for inflammable gases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>
              <w:rPr>
                <w:rFonts w:ascii="微软雅黑" w:hAnsi="微软雅黑" w:cs="宋体"/>
                <w:noProof/>
                <w:color w:val="3E3E3E"/>
                <w:sz w:val="18"/>
                <w:szCs w:val="18"/>
              </w:rPr>
              <w:drawing>
                <wp:inline distT="0" distB="0" distL="0" distR="0">
                  <wp:extent cx="1162050" cy="1200150"/>
                  <wp:effectExtent l="19050" t="0" r="0" b="0"/>
                  <wp:docPr id="6" name="图片 6" descr="http://info.jctrans.com/gongju/cx1/images/2006228415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info.jctrans.com/gongju/cx1/images/2006228415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200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有毒物品（第2类和第6.1类）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UN Transport symbol for poisonous substances (gases Class 2., other poisonous substances Class 6.1)</w:t>
            </w:r>
          </w:p>
        </w:tc>
      </w:tr>
      <w:tr w:rsidR="00191DAF" w:rsidRPr="00191DAF" w:rsidTr="00191DAF">
        <w:trPr>
          <w:tblCellSpacing w:w="7" w:type="dxa"/>
        </w:trPr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>
              <w:rPr>
                <w:rFonts w:ascii="微软雅黑" w:hAnsi="微软雅黑" w:cs="宋体"/>
                <w:noProof/>
                <w:color w:val="3E3E3E"/>
                <w:sz w:val="18"/>
                <w:szCs w:val="18"/>
              </w:rPr>
              <w:drawing>
                <wp:inline distT="0" distB="0" distL="0" distR="0">
                  <wp:extent cx="1162050" cy="1162050"/>
                  <wp:effectExtent l="19050" t="0" r="0" b="0"/>
                  <wp:docPr id="7" name="图片 7" descr="http://info.jctrans.com/gongju/cx1/images/2006228415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info.jctrans.com/gongju/cx1/images/2006228415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162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易燃气体（第2类）或者易燃液体（第3类）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</w:rPr>
              <w:t> 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UN Transport symbol for inflammable gases (Class 2) or liquids (Class 3)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91DAF" w:rsidRPr="00191DAF" w:rsidRDefault="00191DAF" w:rsidP="00191DAF">
            <w:pPr>
              <w:adjustRightInd/>
              <w:snapToGrid/>
              <w:spacing w:after="24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>
              <w:rPr>
                <w:rFonts w:ascii="微软雅黑" w:hAnsi="微软雅黑" w:cs="宋体"/>
                <w:noProof/>
                <w:color w:val="3E3E3E"/>
                <w:sz w:val="18"/>
                <w:szCs w:val="18"/>
              </w:rPr>
              <w:drawing>
                <wp:inline distT="0" distB="0" distL="0" distR="0">
                  <wp:extent cx="1171575" cy="1181100"/>
                  <wp:effectExtent l="19050" t="0" r="9525" b="0"/>
                  <wp:docPr id="8" name="图片 8" descr="http://info.jctrans.com/gongju/cx1/images/2006228415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info.jctrans.com/gongju/cx1/images/2006228415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易燃固体（第4类）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</w:rPr>
              <w:t> 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UN Transport symbol for inflammable solids (Class 4)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>
              <w:rPr>
                <w:rFonts w:ascii="微软雅黑" w:hAnsi="微软雅黑" w:cs="宋体"/>
                <w:noProof/>
                <w:color w:val="3E3E3E"/>
                <w:sz w:val="18"/>
                <w:szCs w:val="18"/>
              </w:rPr>
              <w:drawing>
                <wp:inline distT="0" distB="0" distL="0" distR="0">
                  <wp:extent cx="1181100" cy="1190625"/>
                  <wp:effectExtent l="19050" t="0" r="0" b="0"/>
                  <wp:docPr id="9" name="图片 9" descr="http://info.jctrans.com/gongju/cx1/images/2006228415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info.jctrans.com/gongju/cx1/images/2006228415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190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易自燃物品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</w:rPr>
              <w:t> 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UN Transport symbol for substances liable to spontaneous combustion</w:t>
            </w:r>
          </w:p>
        </w:tc>
      </w:tr>
      <w:tr w:rsidR="00191DAF" w:rsidRPr="00191DAF" w:rsidTr="00191DAF">
        <w:trPr>
          <w:tblCellSpacing w:w="7" w:type="dxa"/>
        </w:trPr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>
              <w:rPr>
                <w:rFonts w:ascii="微软雅黑" w:hAnsi="微软雅黑" w:cs="宋体"/>
                <w:noProof/>
                <w:color w:val="3E3E3E"/>
                <w:sz w:val="18"/>
                <w:szCs w:val="18"/>
              </w:rPr>
              <w:lastRenderedPageBreak/>
              <w:drawing>
                <wp:inline distT="0" distB="0" distL="0" distR="0">
                  <wp:extent cx="1162050" cy="1162050"/>
                  <wp:effectExtent l="19050" t="0" r="0" b="0"/>
                  <wp:docPr id="10" name="图片 10" descr="http://info.jctrans.com/gongju/cx1/images/2006228415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info.jctrans.com/gongju/cx1/images/2006228415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162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遇水释放出易燃气体的物品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</w:rPr>
              <w:t> 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UN Transport symbol for substances which, in contact with water, emit inflammable gases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>
              <w:rPr>
                <w:rFonts w:ascii="微软雅黑" w:hAnsi="微软雅黑" w:cs="宋体"/>
                <w:noProof/>
                <w:color w:val="3E3E3E"/>
                <w:sz w:val="18"/>
                <w:szCs w:val="18"/>
              </w:rPr>
              <w:drawing>
                <wp:inline distT="0" distB="0" distL="0" distR="0">
                  <wp:extent cx="1190625" cy="1209675"/>
                  <wp:effectExtent l="19050" t="0" r="9525" b="0"/>
                  <wp:docPr id="11" name="图片 11" descr="http://info.jctrans.com/gongju/cx1/images/2006228415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info.jctrans.com/gongju/cx1/images/2006228415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209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氧化剂和有机过氧化物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</w:rPr>
              <w:t> 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UN Transport symbol for oxidizing substances and for organic peroxides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91DAF" w:rsidRPr="00191DAF" w:rsidRDefault="00191DAF" w:rsidP="00191DAF">
            <w:pPr>
              <w:adjustRightInd/>
              <w:snapToGrid/>
              <w:spacing w:after="24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>
              <w:rPr>
                <w:rFonts w:ascii="微软雅黑" w:hAnsi="微软雅黑" w:cs="宋体"/>
                <w:noProof/>
                <w:color w:val="3E3E3E"/>
                <w:sz w:val="18"/>
                <w:szCs w:val="18"/>
              </w:rPr>
              <w:drawing>
                <wp:inline distT="0" distB="0" distL="0" distR="0">
                  <wp:extent cx="1200150" cy="1171575"/>
                  <wp:effectExtent l="19050" t="0" r="0" b="0"/>
                  <wp:docPr id="12" name="图片 12" descr="http://info.jctrans.com/gongju/cx1/images/2006228416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info.jctrans.com/gongju/cx1/images/2006228416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1171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感染性物品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</w:rPr>
              <w:t> 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UN Transport symbol for infectious substances</w:t>
            </w:r>
          </w:p>
        </w:tc>
      </w:tr>
      <w:tr w:rsidR="00191DAF" w:rsidRPr="00191DAF" w:rsidTr="00191DAF">
        <w:trPr>
          <w:tblCellSpacing w:w="7" w:type="dxa"/>
        </w:trPr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>
              <w:rPr>
                <w:rFonts w:ascii="微软雅黑" w:hAnsi="微软雅黑" w:cs="宋体"/>
                <w:noProof/>
                <w:color w:val="3E3E3E"/>
                <w:sz w:val="18"/>
                <w:szCs w:val="18"/>
              </w:rPr>
              <w:drawing>
                <wp:inline distT="0" distB="0" distL="0" distR="0">
                  <wp:extent cx="1133475" cy="1152525"/>
                  <wp:effectExtent l="19050" t="0" r="9525" b="0"/>
                  <wp:docPr id="13" name="图片 13" descr="http://info.jctrans.com/gongju/cx1/images/2006228416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info.jctrans.com/gongju/cx1/images/2006228416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152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放射性物品（第I级）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</w:rPr>
              <w:t> 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UN Transport symbol for radioactive substances, Category I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>
              <w:rPr>
                <w:rFonts w:ascii="微软雅黑" w:hAnsi="微软雅黑" w:cs="宋体"/>
                <w:noProof/>
                <w:color w:val="3E3E3E"/>
                <w:sz w:val="18"/>
                <w:szCs w:val="18"/>
              </w:rPr>
              <w:drawing>
                <wp:inline distT="0" distB="0" distL="0" distR="0">
                  <wp:extent cx="1133475" cy="1152525"/>
                  <wp:effectExtent l="19050" t="0" r="9525" b="0"/>
                  <wp:docPr id="14" name="图片 14" descr="http://info.jctrans.com/gongju/cx1/images/2006228416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info.jctrans.com/gongju/cx1/images/2006228416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152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放射性物品（第II级）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</w:rPr>
              <w:t> 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UN Transport symbol for radioactive substances, Category II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>
              <w:rPr>
                <w:rFonts w:ascii="微软雅黑" w:hAnsi="微软雅黑" w:cs="宋体"/>
                <w:noProof/>
                <w:color w:val="3E3E3E"/>
                <w:sz w:val="18"/>
                <w:szCs w:val="18"/>
              </w:rPr>
              <w:drawing>
                <wp:inline distT="0" distB="0" distL="0" distR="0">
                  <wp:extent cx="1133475" cy="1152525"/>
                  <wp:effectExtent l="19050" t="0" r="9525" b="0"/>
                  <wp:docPr id="15" name="图片 15" descr="http://info.jctrans.com/gongju/cx1/images/2006228416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info.jctrans.com/gongju/cx1/images/2006228416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152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放射性物品（第III级）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</w:rPr>
              <w:t> 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UN Transport symbol for radioactive substances, Category III</w:t>
            </w:r>
          </w:p>
        </w:tc>
      </w:tr>
      <w:tr w:rsidR="00191DAF" w:rsidRPr="00191DAF" w:rsidTr="00191DAF">
        <w:trPr>
          <w:tblCellSpacing w:w="7" w:type="dxa"/>
        </w:trPr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>
              <w:rPr>
                <w:rFonts w:ascii="微软雅黑" w:hAnsi="微软雅黑" w:cs="宋体"/>
                <w:noProof/>
                <w:color w:val="3E3E3E"/>
                <w:sz w:val="18"/>
                <w:szCs w:val="18"/>
              </w:rPr>
              <w:drawing>
                <wp:inline distT="0" distB="0" distL="0" distR="0">
                  <wp:extent cx="1171575" cy="1219200"/>
                  <wp:effectExtent l="19050" t="0" r="9525" b="0"/>
                  <wp:docPr id="16" name="图片 16" descr="http://info.jctrans.com/gongju/cx1/images/2006228416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info.jctrans.com/gongju/cx1/images/2006228416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1219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放射性物品 UN Transport symbol for radioactive substances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>
              <w:rPr>
                <w:rFonts w:ascii="微软雅黑" w:hAnsi="微软雅黑" w:cs="宋体"/>
                <w:noProof/>
                <w:color w:val="3E3E3E"/>
                <w:sz w:val="18"/>
                <w:szCs w:val="18"/>
              </w:rPr>
              <w:drawing>
                <wp:inline distT="0" distB="0" distL="0" distR="0">
                  <wp:extent cx="1190625" cy="1209675"/>
                  <wp:effectExtent l="19050" t="0" r="9525" b="0"/>
                  <wp:docPr id="17" name="图片 17" descr="http://info.jctrans.com/gongju/cx1/images/2006228416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info.jctrans.com/gongju/cx1/images/2006228416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209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腐蚀性物品 UN Transport symbol for corrosive substances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>
              <w:rPr>
                <w:rFonts w:ascii="微软雅黑" w:hAnsi="微软雅黑" w:cs="宋体"/>
                <w:noProof/>
                <w:color w:val="3E3E3E"/>
                <w:sz w:val="18"/>
                <w:szCs w:val="18"/>
              </w:rPr>
              <w:drawing>
                <wp:inline distT="0" distB="0" distL="0" distR="0">
                  <wp:extent cx="1171575" cy="1219200"/>
                  <wp:effectExtent l="19050" t="0" r="9525" b="0"/>
                  <wp:docPr id="18" name="图片 18" descr="http://info.jctrans.com/gongju/cx1/images/2006228416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info.jctrans.com/gongju/cx1/images/2006228416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1219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危险性类别编号的位置：**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</w:rPr>
              <w:t> 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Location of serial number: **</w:t>
            </w:r>
          </w:p>
        </w:tc>
      </w:tr>
    </w:tbl>
    <w:p w:rsidR="00191DAF" w:rsidRPr="00191DAF" w:rsidRDefault="00191DAF" w:rsidP="00191DAF">
      <w:pPr>
        <w:adjustRightInd/>
        <w:snapToGrid/>
        <w:spacing w:after="0"/>
        <w:rPr>
          <w:rFonts w:ascii="宋体" w:eastAsia="宋体" w:hAnsi="宋体" w:cs="宋体"/>
          <w:vanish/>
          <w:sz w:val="24"/>
          <w:szCs w:val="24"/>
        </w:rPr>
      </w:pP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456"/>
      </w:tblGrid>
      <w:tr w:rsidR="00191DAF" w:rsidRPr="00191DAF" w:rsidTr="00191DAF">
        <w:trPr>
          <w:tblCellSpacing w:w="0" w:type="dxa"/>
          <w:jc w:val="center"/>
        </w:trPr>
        <w:tc>
          <w:tcPr>
            <w:tcW w:w="1035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91DAF">
              <w:rPr>
                <w:rFonts w:ascii="微软雅黑" w:hAnsi="微软雅黑" w:cs="宋体" w:hint="eastAsia"/>
                <w:color w:val="3E3E3E"/>
                <w:sz w:val="18"/>
              </w:rPr>
              <w:t>第一类：爆炸物质和物品</w:t>
            </w:r>
          </w:p>
        </w:tc>
      </w:tr>
    </w:tbl>
    <w:p w:rsidR="00191DAF" w:rsidRPr="00191DAF" w:rsidRDefault="00191DAF" w:rsidP="00191DAF">
      <w:pPr>
        <w:adjustRightInd/>
        <w:snapToGrid/>
        <w:spacing w:after="0"/>
        <w:rPr>
          <w:rFonts w:ascii="宋体" w:eastAsia="宋体" w:hAnsi="宋体" w:cs="宋体"/>
          <w:vanish/>
          <w:sz w:val="24"/>
          <w:szCs w:val="24"/>
        </w:rPr>
      </w:pPr>
    </w:p>
    <w:tbl>
      <w:tblPr>
        <w:tblW w:w="5000" w:type="pct"/>
        <w:tblCellSpacing w:w="7" w:type="dxa"/>
        <w:shd w:val="clear" w:color="auto" w:fill="E7E7E7"/>
        <w:tblCellMar>
          <w:left w:w="0" w:type="dxa"/>
          <w:right w:w="0" w:type="dxa"/>
        </w:tblCellMar>
        <w:tblLook w:val="04A0"/>
      </w:tblPr>
      <w:tblGrid>
        <w:gridCol w:w="8484"/>
      </w:tblGrid>
      <w:tr w:rsidR="00191DAF" w:rsidRPr="00191DAF" w:rsidTr="00191DAF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>
              <w:rPr>
                <w:rFonts w:ascii="微软雅黑" w:hAnsi="微软雅黑" w:cs="宋体"/>
                <w:noProof/>
                <w:color w:val="3E3E3E"/>
                <w:sz w:val="18"/>
                <w:szCs w:val="18"/>
              </w:rPr>
              <w:drawing>
                <wp:inline distT="0" distB="0" distL="0" distR="0">
                  <wp:extent cx="1428750" cy="1428750"/>
                  <wp:effectExtent l="19050" t="0" r="0" b="0"/>
                  <wp:docPr id="19" name="图片 19" descr="点击查看大图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点击查看大图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1DAF" w:rsidRPr="00191DAF" w:rsidTr="00191DAF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第1.1，1.2和1.3类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符号（爆炸的炸弹）：黑色；底色：橙黄色；数字"1"写在底角</w:t>
            </w:r>
          </w:p>
        </w:tc>
      </w:tr>
    </w:tbl>
    <w:p w:rsidR="00191DAF" w:rsidRPr="00191DAF" w:rsidRDefault="00191DAF" w:rsidP="00191DAF">
      <w:pPr>
        <w:adjustRightInd/>
        <w:snapToGrid/>
        <w:spacing w:after="0"/>
        <w:rPr>
          <w:rFonts w:ascii="宋体" w:eastAsia="宋体" w:hAnsi="宋体" w:cs="宋体"/>
          <w:vanish/>
          <w:sz w:val="24"/>
          <w:szCs w:val="24"/>
        </w:rPr>
      </w:pPr>
    </w:p>
    <w:tbl>
      <w:tblPr>
        <w:tblW w:w="5000" w:type="pct"/>
        <w:tblCellSpacing w:w="7" w:type="dxa"/>
        <w:shd w:val="clear" w:color="auto" w:fill="E7E7E7"/>
        <w:tblCellMar>
          <w:left w:w="0" w:type="dxa"/>
          <w:right w:w="0" w:type="dxa"/>
        </w:tblCellMar>
        <w:tblLook w:val="04A0"/>
      </w:tblPr>
      <w:tblGrid>
        <w:gridCol w:w="2831"/>
        <w:gridCol w:w="2823"/>
        <w:gridCol w:w="2830"/>
      </w:tblGrid>
      <w:tr w:rsidR="00191DAF" w:rsidRPr="00191DAF" w:rsidTr="00191DAF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>
              <w:rPr>
                <w:rFonts w:ascii="微软雅黑" w:hAnsi="微软雅黑" w:cs="宋体"/>
                <w:noProof/>
                <w:color w:val="3E3E3E"/>
                <w:sz w:val="18"/>
                <w:szCs w:val="18"/>
              </w:rPr>
              <w:lastRenderedPageBreak/>
              <w:drawing>
                <wp:inline distT="0" distB="0" distL="0" distR="0">
                  <wp:extent cx="1428750" cy="1428750"/>
                  <wp:effectExtent l="19050" t="0" r="0" b="0"/>
                  <wp:docPr id="20" name="图片 20" descr="点击查看大图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点击查看大图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>
              <w:rPr>
                <w:rFonts w:ascii="微软雅黑" w:hAnsi="微软雅黑" w:cs="宋体"/>
                <w:noProof/>
                <w:color w:val="3E3E3E"/>
                <w:sz w:val="18"/>
                <w:szCs w:val="18"/>
              </w:rPr>
              <w:drawing>
                <wp:inline distT="0" distB="0" distL="0" distR="0">
                  <wp:extent cx="1428750" cy="1428750"/>
                  <wp:effectExtent l="19050" t="0" r="0" b="0"/>
                  <wp:docPr id="21" name="图片 21" descr="点击查看大图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点击查看大图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>
              <w:rPr>
                <w:rFonts w:ascii="微软雅黑" w:hAnsi="微软雅黑" w:cs="宋体"/>
                <w:noProof/>
                <w:color w:val="3E3E3E"/>
                <w:sz w:val="18"/>
                <w:szCs w:val="18"/>
              </w:rPr>
              <w:drawing>
                <wp:inline distT="0" distB="0" distL="0" distR="0">
                  <wp:extent cx="1428750" cy="1428750"/>
                  <wp:effectExtent l="19050" t="0" r="0" b="0"/>
                  <wp:docPr id="22" name="图片 22" descr="点击查看大图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点击查看大图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1DAF" w:rsidRPr="00191DAF" w:rsidTr="00191DAF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(NO.1.4)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(NO.1.5)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(NO.1.6)</w:t>
            </w:r>
          </w:p>
        </w:tc>
      </w:tr>
      <w:tr w:rsidR="00191DAF" w:rsidRPr="00191DAF" w:rsidTr="00191DAF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第1.4类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第1.5类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第1.6类</w:t>
            </w:r>
          </w:p>
        </w:tc>
      </w:tr>
      <w:tr w:rsidR="00191DAF" w:rsidRPr="00191DAF" w:rsidTr="00191DAF">
        <w:trPr>
          <w:tblCellSpacing w:w="7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底色：橙黄色；数字：黑色；数字高大约为30mm，字体笔画的宽度约5mm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（对于100mmX100mm的标志）；数字"1"写在底角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** 属于危险类别的位置----如果属于副危险性则留空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* 属于配装组的位置----如果属于副危险性则留空</w:t>
            </w:r>
          </w:p>
        </w:tc>
      </w:tr>
    </w:tbl>
    <w:p w:rsidR="00191DAF" w:rsidRPr="00191DAF" w:rsidRDefault="00191DAF" w:rsidP="00191DAF">
      <w:pPr>
        <w:adjustRightInd/>
        <w:snapToGrid/>
        <w:spacing w:after="0"/>
        <w:rPr>
          <w:rFonts w:ascii="宋体" w:eastAsia="宋体" w:hAnsi="宋体" w:cs="宋体"/>
          <w:vanish/>
          <w:sz w:val="24"/>
          <w:szCs w:val="24"/>
        </w:rPr>
      </w:pP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456"/>
      </w:tblGrid>
      <w:tr w:rsidR="00191DAF" w:rsidRPr="00191DAF" w:rsidTr="00191DAF">
        <w:trPr>
          <w:tblCellSpacing w:w="0" w:type="dxa"/>
          <w:jc w:val="center"/>
        </w:trPr>
        <w:tc>
          <w:tcPr>
            <w:tcW w:w="1035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91DAF">
              <w:rPr>
                <w:rFonts w:ascii="微软雅黑" w:hAnsi="微软雅黑" w:cs="宋体" w:hint="eastAsia"/>
                <w:color w:val="3E3E3E"/>
                <w:sz w:val="18"/>
              </w:rPr>
              <w:t>第二类：气体</w:t>
            </w:r>
          </w:p>
        </w:tc>
      </w:tr>
    </w:tbl>
    <w:p w:rsidR="00191DAF" w:rsidRPr="00191DAF" w:rsidRDefault="00191DAF" w:rsidP="00191DAF">
      <w:pPr>
        <w:adjustRightInd/>
        <w:snapToGrid/>
        <w:spacing w:after="0"/>
        <w:rPr>
          <w:rFonts w:ascii="宋体" w:eastAsia="宋体" w:hAnsi="宋体" w:cs="宋体"/>
          <w:vanish/>
          <w:sz w:val="24"/>
          <w:szCs w:val="24"/>
        </w:rPr>
      </w:pPr>
    </w:p>
    <w:tbl>
      <w:tblPr>
        <w:tblW w:w="5000" w:type="pct"/>
        <w:tblCellSpacing w:w="7" w:type="dxa"/>
        <w:shd w:val="clear" w:color="auto" w:fill="E7E7E7"/>
        <w:tblCellMar>
          <w:left w:w="0" w:type="dxa"/>
          <w:right w:w="0" w:type="dxa"/>
        </w:tblCellMar>
        <w:tblLook w:val="04A0"/>
      </w:tblPr>
      <w:tblGrid>
        <w:gridCol w:w="4242"/>
        <w:gridCol w:w="4242"/>
      </w:tblGrid>
      <w:tr w:rsidR="00191DAF" w:rsidRPr="00191DAF" w:rsidTr="00191DAF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>
              <w:rPr>
                <w:rFonts w:ascii="微软雅黑" w:hAnsi="微软雅黑" w:cs="宋体"/>
                <w:noProof/>
                <w:color w:val="3E3E3E"/>
                <w:sz w:val="18"/>
                <w:szCs w:val="18"/>
              </w:rPr>
              <w:drawing>
                <wp:inline distT="0" distB="0" distL="0" distR="0">
                  <wp:extent cx="1428750" cy="1428750"/>
                  <wp:effectExtent l="19050" t="0" r="0" b="0"/>
                  <wp:docPr id="23" name="图片 23" descr="点击查看大图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点击查看大图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>
              <w:rPr>
                <w:rFonts w:ascii="微软雅黑" w:hAnsi="微软雅黑" w:cs="宋体"/>
                <w:noProof/>
                <w:color w:val="3E3E3E"/>
                <w:sz w:val="18"/>
                <w:szCs w:val="18"/>
              </w:rPr>
              <w:drawing>
                <wp:inline distT="0" distB="0" distL="0" distR="0">
                  <wp:extent cx="1428750" cy="1428750"/>
                  <wp:effectExtent l="19050" t="0" r="0" b="0"/>
                  <wp:docPr id="24" name="图片 24" descr="点击查看大图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点击查看大图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1DAF" w:rsidRPr="00191DAF" w:rsidTr="00191DAF">
        <w:trPr>
          <w:tblCellSpacing w:w="7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(NO.2.1 )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第2.1类 易燃气体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符号（火焰）：黑色或白色；底色：红色；数字"2"写在底角</w:t>
            </w:r>
          </w:p>
        </w:tc>
      </w:tr>
    </w:tbl>
    <w:p w:rsidR="00191DAF" w:rsidRPr="00191DAF" w:rsidRDefault="00191DAF" w:rsidP="00191DAF">
      <w:pPr>
        <w:adjustRightInd/>
        <w:snapToGrid/>
        <w:spacing w:after="0"/>
        <w:rPr>
          <w:rFonts w:ascii="宋体" w:eastAsia="宋体" w:hAnsi="宋体" w:cs="宋体"/>
          <w:vanish/>
          <w:sz w:val="24"/>
          <w:szCs w:val="24"/>
        </w:rPr>
      </w:pPr>
    </w:p>
    <w:tbl>
      <w:tblPr>
        <w:tblW w:w="5000" w:type="pct"/>
        <w:tblCellSpacing w:w="7" w:type="dxa"/>
        <w:shd w:val="clear" w:color="auto" w:fill="E7E7E7"/>
        <w:tblCellMar>
          <w:left w:w="0" w:type="dxa"/>
          <w:right w:w="0" w:type="dxa"/>
        </w:tblCellMar>
        <w:tblLook w:val="04A0"/>
      </w:tblPr>
      <w:tblGrid>
        <w:gridCol w:w="4242"/>
        <w:gridCol w:w="4242"/>
      </w:tblGrid>
      <w:tr w:rsidR="00191DAF" w:rsidRPr="00191DAF" w:rsidTr="00191DAF">
        <w:trPr>
          <w:tblCellSpacing w:w="7" w:type="dxa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>
              <w:rPr>
                <w:rFonts w:ascii="微软雅黑" w:hAnsi="微软雅黑" w:cs="宋体"/>
                <w:noProof/>
                <w:color w:val="3E3E3E"/>
                <w:sz w:val="18"/>
                <w:szCs w:val="18"/>
              </w:rPr>
              <w:drawing>
                <wp:inline distT="0" distB="0" distL="0" distR="0">
                  <wp:extent cx="1428750" cy="1428750"/>
                  <wp:effectExtent l="19050" t="0" r="0" b="0"/>
                  <wp:docPr id="25" name="图片 25" descr="点击查看大图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点击查看大图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>
              <w:rPr>
                <w:rFonts w:ascii="微软雅黑" w:hAnsi="微软雅黑" w:cs="宋体"/>
                <w:noProof/>
                <w:color w:val="3E3E3E"/>
                <w:sz w:val="18"/>
                <w:szCs w:val="18"/>
              </w:rPr>
              <w:drawing>
                <wp:inline distT="0" distB="0" distL="0" distR="0">
                  <wp:extent cx="1428750" cy="1428750"/>
                  <wp:effectExtent l="19050" t="0" r="0" b="0"/>
                  <wp:docPr id="26" name="图片 26" descr="点击查看大图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点击查看大图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1DAF" w:rsidRPr="00191DAF" w:rsidTr="00191DAF">
        <w:trPr>
          <w:tblCellSpacing w:w="7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(NO.2.2)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第2.2类 非易燃，无毒气体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符号（气瓶）：黑色或白色；底色：绿色；数字"2"写在底角</w:t>
            </w:r>
          </w:p>
        </w:tc>
      </w:tr>
    </w:tbl>
    <w:p w:rsidR="00191DAF" w:rsidRPr="00191DAF" w:rsidRDefault="00191DAF" w:rsidP="00191DAF">
      <w:pPr>
        <w:adjustRightInd/>
        <w:snapToGrid/>
        <w:spacing w:after="0"/>
        <w:rPr>
          <w:rFonts w:ascii="宋体" w:eastAsia="宋体" w:hAnsi="宋体" w:cs="宋体"/>
          <w:vanish/>
          <w:sz w:val="24"/>
          <w:szCs w:val="24"/>
        </w:rPr>
      </w:pPr>
    </w:p>
    <w:tbl>
      <w:tblPr>
        <w:tblW w:w="5000" w:type="pct"/>
        <w:tblCellSpacing w:w="7" w:type="dxa"/>
        <w:shd w:val="clear" w:color="auto" w:fill="E7E7E7"/>
        <w:tblCellMar>
          <w:left w:w="0" w:type="dxa"/>
          <w:right w:w="0" w:type="dxa"/>
        </w:tblCellMar>
        <w:tblLook w:val="04A0"/>
      </w:tblPr>
      <w:tblGrid>
        <w:gridCol w:w="8484"/>
      </w:tblGrid>
      <w:tr w:rsidR="00191DAF" w:rsidRPr="00191DAF" w:rsidTr="00191DAF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>
              <w:rPr>
                <w:rFonts w:ascii="微软雅黑" w:hAnsi="微软雅黑" w:cs="宋体"/>
                <w:noProof/>
                <w:color w:val="3E3E3E"/>
                <w:sz w:val="18"/>
                <w:szCs w:val="18"/>
              </w:rPr>
              <w:lastRenderedPageBreak/>
              <w:drawing>
                <wp:inline distT="0" distB="0" distL="0" distR="0">
                  <wp:extent cx="1428750" cy="1428750"/>
                  <wp:effectExtent l="19050" t="0" r="0" b="0"/>
                  <wp:docPr id="27" name="图片 27" descr="点击查看大图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点击查看大图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1DAF" w:rsidRPr="00191DAF" w:rsidTr="00191DAF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(NO.2.3)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第2.3类 有毒气体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符号（骷髅和交叉的骨头棒）：黑色；底色：白色；数字"2"写在底角</w:t>
            </w:r>
          </w:p>
        </w:tc>
      </w:tr>
    </w:tbl>
    <w:p w:rsidR="00191DAF" w:rsidRPr="00191DAF" w:rsidRDefault="00191DAF" w:rsidP="00191DAF">
      <w:pPr>
        <w:adjustRightInd/>
        <w:snapToGrid/>
        <w:spacing w:after="0"/>
        <w:rPr>
          <w:rFonts w:ascii="宋体" w:eastAsia="宋体" w:hAnsi="宋体" w:cs="宋体"/>
          <w:vanish/>
          <w:sz w:val="24"/>
          <w:szCs w:val="24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456"/>
      </w:tblGrid>
      <w:tr w:rsidR="00191DAF" w:rsidRPr="00191DAF" w:rsidTr="00191DAF">
        <w:trPr>
          <w:tblCellSpacing w:w="0" w:type="dxa"/>
        </w:trPr>
        <w:tc>
          <w:tcPr>
            <w:tcW w:w="1035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91DAF">
              <w:rPr>
                <w:rFonts w:ascii="微软雅黑" w:hAnsi="微软雅黑" w:cs="宋体" w:hint="eastAsia"/>
                <w:color w:val="3E3E3E"/>
                <w:sz w:val="18"/>
              </w:rPr>
              <w:t>第三类：易燃液体</w:t>
            </w:r>
          </w:p>
        </w:tc>
      </w:tr>
    </w:tbl>
    <w:p w:rsidR="00191DAF" w:rsidRPr="00191DAF" w:rsidRDefault="00191DAF" w:rsidP="00191DAF">
      <w:pPr>
        <w:adjustRightInd/>
        <w:snapToGrid/>
        <w:spacing w:after="0"/>
        <w:rPr>
          <w:rFonts w:ascii="宋体" w:eastAsia="宋体" w:hAnsi="宋体" w:cs="宋体"/>
          <w:vanish/>
          <w:sz w:val="24"/>
          <w:szCs w:val="24"/>
        </w:rPr>
      </w:pPr>
    </w:p>
    <w:tbl>
      <w:tblPr>
        <w:tblW w:w="5000" w:type="pct"/>
        <w:tblCellSpacing w:w="7" w:type="dxa"/>
        <w:shd w:val="clear" w:color="auto" w:fill="E7E7E7"/>
        <w:tblCellMar>
          <w:left w:w="0" w:type="dxa"/>
          <w:right w:w="0" w:type="dxa"/>
        </w:tblCellMar>
        <w:tblLook w:val="04A0"/>
      </w:tblPr>
      <w:tblGrid>
        <w:gridCol w:w="4242"/>
        <w:gridCol w:w="4242"/>
      </w:tblGrid>
      <w:tr w:rsidR="00191DAF" w:rsidRPr="00191DAF" w:rsidTr="00191DAF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>
              <w:rPr>
                <w:rFonts w:ascii="微软雅黑" w:hAnsi="微软雅黑" w:cs="宋体"/>
                <w:noProof/>
                <w:color w:val="3E3E3E"/>
                <w:sz w:val="18"/>
                <w:szCs w:val="18"/>
              </w:rPr>
              <w:drawing>
                <wp:inline distT="0" distB="0" distL="0" distR="0">
                  <wp:extent cx="1428750" cy="1428750"/>
                  <wp:effectExtent l="19050" t="0" r="0" b="0"/>
                  <wp:docPr id="28" name="图片 28" descr="点击查看大图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点击查看大图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>
              <w:rPr>
                <w:rFonts w:ascii="微软雅黑" w:hAnsi="微软雅黑" w:cs="宋体"/>
                <w:noProof/>
                <w:color w:val="3E3E3E"/>
                <w:sz w:val="18"/>
                <w:szCs w:val="18"/>
              </w:rPr>
              <w:drawing>
                <wp:inline distT="0" distB="0" distL="0" distR="0">
                  <wp:extent cx="1428750" cy="1428750"/>
                  <wp:effectExtent l="19050" t="0" r="0" b="0"/>
                  <wp:docPr id="29" name="图片 29" descr="点击查看大图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点击查看大图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1DAF" w:rsidRPr="00191DAF" w:rsidTr="00191DAF">
        <w:trPr>
          <w:tblCellSpacing w:w="7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(NO.3)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符号（火焰）：黑色或白色；底色：红色；数字"3"写在底角</w:t>
            </w:r>
          </w:p>
        </w:tc>
      </w:tr>
    </w:tbl>
    <w:p w:rsidR="00191DAF" w:rsidRPr="00191DAF" w:rsidRDefault="00191DAF" w:rsidP="00191DAF">
      <w:pPr>
        <w:adjustRightInd/>
        <w:snapToGrid/>
        <w:spacing w:after="0"/>
        <w:rPr>
          <w:rFonts w:ascii="宋体" w:eastAsia="宋体" w:hAnsi="宋体" w:cs="宋体"/>
          <w:vanish/>
          <w:sz w:val="24"/>
          <w:szCs w:val="24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456"/>
      </w:tblGrid>
      <w:tr w:rsidR="00191DAF" w:rsidRPr="00191DAF" w:rsidTr="00191DAF">
        <w:trPr>
          <w:tblCellSpacing w:w="0" w:type="dxa"/>
        </w:trPr>
        <w:tc>
          <w:tcPr>
            <w:tcW w:w="1035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第四类</w:t>
            </w:r>
          </w:p>
        </w:tc>
      </w:tr>
    </w:tbl>
    <w:p w:rsidR="00191DAF" w:rsidRPr="00191DAF" w:rsidRDefault="00191DAF" w:rsidP="00191DAF">
      <w:pPr>
        <w:adjustRightInd/>
        <w:snapToGrid/>
        <w:spacing w:after="0"/>
        <w:rPr>
          <w:rFonts w:ascii="宋体" w:eastAsia="宋体" w:hAnsi="宋体" w:cs="宋体"/>
          <w:vanish/>
          <w:sz w:val="24"/>
          <w:szCs w:val="24"/>
        </w:rPr>
      </w:pPr>
    </w:p>
    <w:tbl>
      <w:tblPr>
        <w:tblW w:w="5000" w:type="pct"/>
        <w:tblCellSpacing w:w="7" w:type="dxa"/>
        <w:shd w:val="clear" w:color="auto" w:fill="E7E7E7"/>
        <w:tblCellMar>
          <w:left w:w="0" w:type="dxa"/>
          <w:right w:w="0" w:type="dxa"/>
        </w:tblCellMar>
        <w:tblLook w:val="04A0"/>
      </w:tblPr>
      <w:tblGrid>
        <w:gridCol w:w="4242"/>
        <w:gridCol w:w="4242"/>
      </w:tblGrid>
      <w:tr w:rsidR="00191DAF" w:rsidRPr="00191DAF" w:rsidTr="00191DAF">
        <w:trPr>
          <w:tblCellSpacing w:w="7" w:type="dxa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>
              <w:rPr>
                <w:rFonts w:ascii="微软雅黑" w:hAnsi="微软雅黑" w:cs="宋体"/>
                <w:noProof/>
                <w:color w:val="3E3E3E"/>
                <w:sz w:val="18"/>
                <w:szCs w:val="18"/>
              </w:rPr>
              <w:drawing>
                <wp:inline distT="0" distB="0" distL="0" distR="0">
                  <wp:extent cx="1428750" cy="1428750"/>
                  <wp:effectExtent l="19050" t="0" r="0" b="0"/>
                  <wp:docPr id="30" name="图片 30" descr="点击查看大图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点击查看大图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>
              <w:rPr>
                <w:rFonts w:ascii="微软雅黑" w:hAnsi="微软雅黑" w:cs="宋体"/>
                <w:noProof/>
                <w:color w:val="3E3E3E"/>
                <w:sz w:val="18"/>
                <w:szCs w:val="18"/>
              </w:rPr>
              <w:drawing>
                <wp:inline distT="0" distB="0" distL="0" distR="0">
                  <wp:extent cx="1428750" cy="1428750"/>
                  <wp:effectExtent l="19050" t="0" r="0" b="0"/>
                  <wp:docPr id="31" name="图片 31" descr="点击查看大图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点击查看大图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1DAF" w:rsidRPr="00191DAF" w:rsidTr="00191DAF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(NO.4.1)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第4.1类 易燃固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符号（火焰）：黑色；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底色：白色加上七条竖直红色条带；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数字"4"写在底角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(NO.4.2)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第4.2类 易自燃物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</w:rPr>
              <w:t> 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质符号（火焰）：黑色；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底色：三半部为白色，下半部为红色；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数字"4"写在底角</w:t>
            </w:r>
          </w:p>
        </w:tc>
      </w:tr>
    </w:tbl>
    <w:p w:rsidR="00191DAF" w:rsidRPr="00191DAF" w:rsidRDefault="00191DAF" w:rsidP="00191DAF">
      <w:pPr>
        <w:adjustRightInd/>
        <w:snapToGrid/>
        <w:spacing w:after="0"/>
        <w:rPr>
          <w:rFonts w:ascii="宋体" w:eastAsia="宋体" w:hAnsi="宋体" w:cs="宋体"/>
          <w:vanish/>
          <w:sz w:val="24"/>
          <w:szCs w:val="24"/>
        </w:rPr>
      </w:pPr>
    </w:p>
    <w:tbl>
      <w:tblPr>
        <w:tblW w:w="5000" w:type="pct"/>
        <w:tblCellSpacing w:w="7" w:type="dxa"/>
        <w:shd w:val="clear" w:color="auto" w:fill="E7E7E7"/>
        <w:tblCellMar>
          <w:left w:w="0" w:type="dxa"/>
          <w:right w:w="0" w:type="dxa"/>
        </w:tblCellMar>
        <w:tblLook w:val="04A0"/>
      </w:tblPr>
      <w:tblGrid>
        <w:gridCol w:w="4242"/>
        <w:gridCol w:w="4242"/>
      </w:tblGrid>
      <w:tr w:rsidR="00191DAF" w:rsidRPr="00191DAF" w:rsidTr="00191DAF">
        <w:trPr>
          <w:tblCellSpacing w:w="7" w:type="dxa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>
              <w:rPr>
                <w:rFonts w:ascii="微软雅黑" w:hAnsi="微软雅黑" w:cs="宋体"/>
                <w:noProof/>
                <w:color w:val="3E3E3E"/>
                <w:sz w:val="18"/>
                <w:szCs w:val="18"/>
              </w:rPr>
              <w:lastRenderedPageBreak/>
              <w:drawing>
                <wp:inline distT="0" distB="0" distL="0" distR="0">
                  <wp:extent cx="1428750" cy="1428750"/>
                  <wp:effectExtent l="19050" t="0" r="0" b="0"/>
                  <wp:docPr id="32" name="图片 32" descr="点击查看大图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点击查看大图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>
              <w:rPr>
                <w:rFonts w:ascii="微软雅黑" w:hAnsi="微软雅黑" w:cs="宋体"/>
                <w:noProof/>
                <w:color w:val="3E3E3E"/>
                <w:sz w:val="18"/>
                <w:szCs w:val="18"/>
              </w:rPr>
              <w:drawing>
                <wp:inline distT="0" distB="0" distL="0" distR="0">
                  <wp:extent cx="1428750" cy="1428750"/>
                  <wp:effectExtent l="19050" t="0" r="0" b="0"/>
                  <wp:docPr id="33" name="图片 33" descr="点击查看大图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点击查看大图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1DAF" w:rsidRPr="00191DAF" w:rsidTr="00191DAF">
        <w:trPr>
          <w:tblCellSpacing w:w="7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(NO.4.3 )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第4.3类 遇水放出易燃气体的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符号（火焰）：黑色或白色；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底色：蓝色；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数字"4"写在底角</w:t>
            </w:r>
          </w:p>
        </w:tc>
      </w:tr>
    </w:tbl>
    <w:p w:rsidR="00191DAF" w:rsidRPr="00191DAF" w:rsidRDefault="00191DAF" w:rsidP="00191DAF">
      <w:pPr>
        <w:adjustRightInd/>
        <w:snapToGrid/>
        <w:spacing w:after="0"/>
        <w:rPr>
          <w:rFonts w:ascii="宋体" w:eastAsia="宋体" w:hAnsi="宋体" w:cs="宋体"/>
          <w:vanish/>
          <w:sz w:val="24"/>
          <w:szCs w:val="24"/>
        </w:rPr>
      </w:pP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456"/>
      </w:tblGrid>
      <w:tr w:rsidR="00191DAF" w:rsidRPr="00191DAF" w:rsidTr="00191DA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91DAF">
              <w:rPr>
                <w:rFonts w:ascii="微软雅黑" w:hAnsi="微软雅黑" w:cs="宋体" w:hint="eastAsia"/>
                <w:color w:val="3E3E3E"/>
                <w:sz w:val="18"/>
              </w:rPr>
              <w:t>第五类</w:t>
            </w:r>
          </w:p>
        </w:tc>
      </w:tr>
    </w:tbl>
    <w:p w:rsidR="00191DAF" w:rsidRPr="00191DAF" w:rsidRDefault="00191DAF" w:rsidP="00191DAF">
      <w:pPr>
        <w:adjustRightInd/>
        <w:snapToGrid/>
        <w:spacing w:after="0"/>
        <w:rPr>
          <w:rFonts w:ascii="宋体" w:eastAsia="宋体" w:hAnsi="宋体" w:cs="宋体"/>
          <w:vanish/>
          <w:sz w:val="24"/>
          <w:szCs w:val="24"/>
        </w:rPr>
      </w:pPr>
    </w:p>
    <w:tbl>
      <w:tblPr>
        <w:tblW w:w="5000" w:type="pct"/>
        <w:tblCellSpacing w:w="7" w:type="dxa"/>
        <w:shd w:val="clear" w:color="auto" w:fill="E7E7E7"/>
        <w:tblCellMar>
          <w:left w:w="0" w:type="dxa"/>
          <w:right w:w="0" w:type="dxa"/>
        </w:tblCellMar>
        <w:tblLook w:val="04A0"/>
      </w:tblPr>
      <w:tblGrid>
        <w:gridCol w:w="4242"/>
        <w:gridCol w:w="4242"/>
      </w:tblGrid>
      <w:tr w:rsidR="00191DAF" w:rsidRPr="00191DAF" w:rsidTr="00191DAF">
        <w:trPr>
          <w:tblCellSpacing w:w="7" w:type="dxa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>
              <w:rPr>
                <w:rFonts w:ascii="微软雅黑" w:hAnsi="微软雅黑" w:cs="宋体"/>
                <w:noProof/>
                <w:color w:val="3E3E3E"/>
                <w:sz w:val="18"/>
                <w:szCs w:val="18"/>
              </w:rPr>
              <w:drawing>
                <wp:inline distT="0" distB="0" distL="0" distR="0">
                  <wp:extent cx="1428750" cy="1428750"/>
                  <wp:effectExtent l="19050" t="0" r="0" b="0"/>
                  <wp:docPr id="34" name="图片 34" descr="点击查看大图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点击查看大图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>
              <w:rPr>
                <w:rFonts w:ascii="微软雅黑" w:hAnsi="微软雅黑" w:cs="宋体"/>
                <w:noProof/>
                <w:color w:val="3E3E3E"/>
                <w:sz w:val="18"/>
                <w:szCs w:val="18"/>
              </w:rPr>
              <w:drawing>
                <wp:inline distT="0" distB="0" distL="0" distR="0">
                  <wp:extent cx="1428750" cy="1428750"/>
                  <wp:effectExtent l="19050" t="0" r="0" b="0"/>
                  <wp:docPr id="35" name="图片 35" descr="点击查看大图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点击查看大图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1DAF" w:rsidRPr="00191DAF" w:rsidTr="00191DAF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(NO.5.1)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第5.1类 氧化剂（物质）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(NO.5.2)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第5.2类 有机过氧化物</w:t>
            </w:r>
          </w:p>
        </w:tc>
      </w:tr>
      <w:tr w:rsidR="00191DAF" w:rsidRPr="00191DAF" w:rsidTr="00191DAF">
        <w:trPr>
          <w:tblCellSpacing w:w="7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符号（园圈上带有火焰）：黑色； 底色：黄色；&gt;</w:t>
            </w:r>
          </w:p>
        </w:tc>
      </w:tr>
      <w:tr w:rsidR="00191DAF" w:rsidRPr="00191DAF" w:rsidTr="00191DAF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数字"5.1"写在底角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数字"5.2"写在底角</w:t>
            </w:r>
          </w:p>
        </w:tc>
      </w:tr>
    </w:tbl>
    <w:p w:rsidR="00191DAF" w:rsidRPr="00191DAF" w:rsidRDefault="00191DAF" w:rsidP="00191DAF">
      <w:pPr>
        <w:adjustRightInd/>
        <w:snapToGrid/>
        <w:spacing w:after="0"/>
        <w:rPr>
          <w:rFonts w:ascii="宋体" w:eastAsia="宋体" w:hAnsi="宋体" w:cs="宋体"/>
          <w:vanish/>
          <w:sz w:val="24"/>
          <w:szCs w:val="24"/>
        </w:rPr>
      </w:pP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456"/>
      </w:tblGrid>
      <w:tr w:rsidR="00191DAF" w:rsidRPr="00191DAF" w:rsidTr="00191DAF">
        <w:trPr>
          <w:tblCellSpacing w:w="0" w:type="dxa"/>
          <w:jc w:val="center"/>
        </w:trPr>
        <w:tc>
          <w:tcPr>
            <w:tcW w:w="1035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91DAF">
              <w:rPr>
                <w:rFonts w:ascii="微软雅黑" w:hAnsi="微软雅黑" w:cs="宋体" w:hint="eastAsia"/>
                <w:color w:val="3E3E3E"/>
                <w:sz w:val="18"/>
              </w:rPr>
              <w:t>第六类</w:t>
            </w:r>
          </w:p>
        </w:tc>
      </w:tr>
    </w:tbl>
    <w:p w:rsidR="00191DAF" w:rsidRPr="00191DAF" w:rsidRDefault="00191DAF" w:rsidP="00191DAF">
      <w:pPr>
        <w:adjustRightInd/>
        <w:snapToGrid/>
        <w:spacing w:after="0"/>
        <w:rPr>
          <w:rFonts w:ascii="宋体" w:eastAsia="宋体" w:hAnsi="宋体" w:cs="宋体"/>
          <w:vanish/>
          <w:sz w:val="24"/>
          <w:szCs w:val="24"/>
        </w:rPr>
      </w:pPr>
    </w:p>
    <w:tbl>
      <w:tblPr>
        <w:tblW w:w="5000" w:type="pct"/>
        <w:tblCellSpacing w:w="7" w:type="dxa"/>
        <w:shd w:val="clear" w:color="auto" w:fill="E7E7E7"/>
        <w:tblCellMar>
          <w:left w:w="0" w:type="dxa"/>
          <w:right w:w="0" w:type="dxa"/>
        </w:tblCellMar>
        <w:tblLook w:val="04A0"/>
      </w:tblPr>
      <w:tblGrid>
        <w:gridCol w:w="8484"/>
      </w:tblGrid>
      <w:tr w:rsidR="00191DAF" w:rsidRPr="00191DAF" w:rsidTr="00191DAF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>
              <w:rPr>
                <w:rFonts w:ascii="微软雅黑" w:hAnsi="微软雅黑" w:cs="宋体"/>
                <w:noProof/>
                <w:color w:val="3E3E3E"/>
                <w:sz w:val="18"/>
                <w:szCs w:val="18"/>
              </w:rPr>
              <w:drawing>
                <wp:inline distT="0" distB="0" distL="0" distR="0">
                  <wp:extent cx="1428750" cy="1428750"/>
                  <wp:effectExtent l="19050" t="0" r="0" b="0"/>
                  <wp:docPr id="36" name="图片 36" descr="点击查看大图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点击查看大图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1DAF" w:rsidRPr="00191DAF" w:rsidTr="00191DAF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(NO.6.1)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第6.1类 有毒物质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符号（骷髅和交叉的骨头棒）：黑色；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底色：白色； 数字"6"写在底角</w:t>
            </w:r>
          </w:p>
        </w:tc>
      </w:tr>
    </w:tbl>
    <w:p w:rsidR="00191DAF" w:rsidRPr="00191DAF" w:rsidRDefault="00191DAF" w:rsidP="00191DAF">
      <w:pPr>
        <w:adjustRightInd/>
        <w:snapToGrid/>
        <w:spacing w:after="0"/>
        <w:rPr>
          <w:rFonts w:ascii="宋体" w:eastAsia="宋体" w:hAnsi="宋体" w:cs="宋体"/>
          <w:vanish/>
          <w:sz w:val="24"/>
          <w:szCs w:val="24"/>
        </w:rPr>
      </w:pPr>
    </w:p>
    <w:tbl>
      <w:tblPr>
        <w:tblW w:w="5000" w:type="pct"/>
        <w:tblCellSpacing w:w="7" w:type="dxa"/>
        <w:shd w:val="clear" w:color="auto" w:fill="E7E7E7"/>
        <w:tblCellMar>
          <w:left w:w="0" w:type="dxa"/>
          <w:right w:w="0" w:type="dxa"/>
        </w:tblCellMar>
        <w:tblLook w:val="04A0"/>
      </w:tblPr>
      <w:tblGrid>
        <w:gridCol w:w="8484"/>
      </w:tblGrid>
      <w:tr w:rsidR="00191DAF" w:rsidRPr="00191DAF" w:rsidTr="00191DAF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>
              <w:rPr>
                <w:rFonts w:ascii="微软雅黑" w:hAnsi="微软雅黑" w:cs="宋体"/>
                <w:noProof/>
                <w:color w:val="3E3E3E"/>
                <w:sz w:val="18"/>
                <w:szCs w:val="18"/>
              </w:rPr>
              <w:lastRenderedPageBreak/>
              <w:drawing>
                <wp:inline distT="0" distB="0" distL="0" distR="0">
                  <wp:extent cx="1428750" cy="1428750"/>
                  <wp:effectExtent l="19050" t="0" r="0" b="0"/>
                  <wp:docPr id="37" name="图片 37" descr="点击查看大图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点击查看大图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1DAF" w:rsidRPr="00191DAF" w:rsidTr="00191DAF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(NO.6.2)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第6.2类 感染性物质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标志的下半部可以标上"INFECTIOUS SUBSTANCE"（感染性物质）以及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 xml:space="preserve">"In the case of damage of leakage </w:t>
            </w:r>
            <w:proofErr w:type="spellStart"/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immediatey</w:t>
            </w:r>
            <w:proofErr w:type="spellEnd"/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 xml:space="preserve"> notify Public Health Authority"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（"如发生损伤或泄漏立即通知公共卫生机关"）的字样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符号（三个新月性符号沿一个圆圈重叠在一起）和文字：黑色；底色：白色；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数字"6"写在底角</w:t>
            </w:r>
          </w:p>
        </w:tc>
      </w:tr>
    </w:tbl>
    <w:p w:rsidR="00191DAF" w:rsidRPr="00191DAF" w:rsidRDefault="00191DAF" w:rsidP="00191DAF">
      <w:pPr>
        <w:adjustRightInd/>
        <w:snapToGrid/>
        <w:spacing w:after="0"/>
        <w:rPr>
          <w:rFonts w:ascii="宋体" w:eastAsia="宋体" w:hAnsi="宋体" w:cs="宋体"/>
          <w:vanish/>
          <w:sz w:val="24"/>
          <w:szCs w:val="24"/>
        </w:rPr>
      </w:pPr>
    </w:p>
    <w:tbl>
      <w:tblPr>
        <w:tblW w:w="5000" w:type="pct"/>
        <w:jc w:val="center"/>
        <w:tblCellSpacing w:w="0" w:type="dxa"/>
        <w:shd w:val="clear" w:color="auto" w:fill="E7E7E7"/>
        <w:tblCellMar>
          <w:left w:w="0" w:type="dxa"/>
          <w:right w:w="0" w:type="dxa"/>
        </w:tblCellMar>
        <w:tblLook w:val="04A0"/>
      </w:tblPr>
      <w:tblGrid>
        <w:gridCol w:w="8456"/>
      </w:tblGrid>
      <w:tr w:rsidR="00191DAF" w:rsidRPr="00191DAF" w:rsidTr="00191DA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91DAF">
              <w:rPr>
                <w:rFonts w:ascii="微软雅黑" w:hAnsi="微软雅黑" w:cs="宋体" w:hint="eastAsia"/>
                <w:color w:val="3E3E3E"/>
                <w:sz w:val="18"/>
              </w:rPr>
              <w:t>第七类：放射性物质</w:t>
            </w:r>
          </w:p>
        </w:tc>
      </w:tr>
    </w:tbl>
    <w:p w:rsidR="00191DAF" w:rsidRPr="00191DAF" w:rsidRDefault="00191DAF" w:rsidP="00191DAF">
      <w:pPr>
        <w:adjustRightInd/>
        <w:snapToGrid/>
        <w:spacing w:after="0"/>
        <w:rPr>
          <w:rFonts w:ascii="宋体" w:eastAsia="宋体" w:hAnsi="宋体" w:cs="宋体"/>
          <w:vanish/>
          <w:sz w:val="24"/>
          <w:szCs w:val="24"/>
        </w:rPr>
      </w:pPr>
    </w:p>
    <w:tbl>
      <w:tblPr>
        <w:tblW w:w="5000" w:type="pct"/>
        <w:tblCellSpacing w:w="7" w:type="dxa"/>
        <w:shd w:val="clear" w:color="auto" w:fill="E7E7E7"/>
        <w:tblCellMar>
          <w:left w:w="0" w:type="dxa"/>
          <w:right w:w="0" w:type="dxa"/>
        </w:tblCellMar>
        <w:tblLook w:val="04A0"/>
      </w:tblPr>
      <w:tblGrid>
        <w:gridCol w:w="8484"/>
      </w:tblGrid>
      <w:tr w:rsidR="00191DAF" w:rsidRPr="00191DAF" w:rsidTr="00191DAF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>
              <w:rPr>
                <w:rFonts w:ascii="微软雅黑" w:hAnsi="微软雅黑" w:cs="宋体"/>
                <w:noProof/>
                <w:color w:val="3E3E3E"/>
                <w:sz w:val="18"/>
                <w:szCs w:val="18"/>
              </w:rPr>
              <w:drawing>
                <wp:inline distT="0" distB="0" distL="0" distR="0">
                  <wp:extent cx="1428750" cy="1428750"/>
                  <wp:effectExtent l="19050" t="0" r="0" b="0"/>
                  <wp:docPr id="38" name="图片 38" descr="点击查看大图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点击查看大图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1DAF" w:rsidRPr="00191DAF" w:rsidTr="00191DAF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(NO.7A)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I级----白色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符号（三叶型）：黑色；底色：白色；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文字：（强制性要求），在标志的下半部分用黑体标出：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RADIOACTIVE（放射性） CONTENTS...（内容物名称） ACTIVITY...（强度为...）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</w:rPr>
              <w:t> 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紧跟"放射性"字样的后面标上一条垂直的红色短杠；数字"7"写在底角</w:t>
            </w:r>
          </w:p>
        </w:tc>
      </w:tr>
    </w:tbl>
    <w:p w:rsidR="00191DAF" w:rsidRPr="00191DAF" w:rsidRDefault="00191DAF" w:rsidP="00191DAF">
      <w:pPr>
        <w:adjustRightInd/>
        <w:snapToGrid/>
        <w:spacing w:after="0"/>
        <w:rPr>
          <w:rFonts w:ascii="宋体" w:eastAsia="宋体" w:hAnsi="宋体" w:cs="宋体"/>
          <w:vanish/>
          <w:sz w:val="24"/>
          <w:szCs w:val="24"/>
        </w:rPr>
      </w:pPr>
    </w:p>
    <w:tbl>
      <w:tblPr>
        <w:tblW w:w="5000" w:type="pct"/>
        <w:tblCellSpacing w:w="7" w:type="dxa"/>
        <w:shd w:val="clear" w:color="auto" w:fill="E7E7E7"/>
        <w:tblCellMar>
          <w:left w:w="0" w:type="dxa"/>
          <w:right w:w="0" w:type="dxa"/>
        </w:tblCellMar>
        <w:tblLook w:val="04A0"/>
      </w:tblPr>
      <w:tblGrid>
        <w:gridCol w:w="4242"/>
        <w:gridCol w:w="4242"/>
      </w:tblGrid>
      <w:tr w:rsidR="00191DAF" w:rsidRPr="00191DAF" w:rsidTr="00191DAF">
        <w:trPr>
          <w:tblCellSpacing w:w="7" w:type="dxa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>
              <w:rPr>
                <w:rFonts w:ascii="微软雅黑" w:hAnsi="微软雅黑" w:cs="宋体"/>
                <w:noProof/>
                <w:color w:val="3E3E3E"/>
                <w:sz w:val="18"/>
                <w:szCs w:val="18"/>
              </w:rPr>
              <w:drawing>
                <wp:inline distT="0" distB="0" distL="0" distR="0">
                  <wp:extent cx="1428750" cy="1428750"/>
                  <wp:effectExtent l="19050" t="0" r="0" b="0"/>
                  <wp:docPr id="39" name="图片 39" descr="点击查看大图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点击查看大图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>
              <w:rPr>
                <w:rFonts w:ascii="微软雅黑" w:hAnsi="微软雅黑" w:cs="宋体"/>
                <w:noProof/>
                <w:color w:val="3E3E3E"/>
                <w:sz w:val="18"/>
                <w:szCs w:val="18"/>
              </w:rPr>
              <w:drawing>
                <wp:inline distT="0" distB="0" distL="0" distR="0">
                  <wp:extent cx="1428750" cy="1428750"/>
                  <wp:effectExtent l="19050" t="0" r="0" b="0"/>
                  <wp:docPr id="40" name="图片 40" descr="点击查看大图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点击查看大图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1DAF" w:rsidRPr="00191DAF" w:rsidTr="00191DAF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(NO.7B)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(NO.7C)</w:t>
            </w:r>
          </w:p>
        </w:tc>
      </w:tr>
      <w:tr w:rsidR="00191DAF" w:rsidRPr="00191DAF" w:rsidTr="00191DAF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II级----黄色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III级----黄色</w:t>
            </w:r>
          </w:p>
        </w:tc>
      </w:tr>
      <w:tr w:rsidR="00191DAF" w:rsidRPr="00191DAF" w:rsidTr="00191DAF">
        <w:trPr>
          <w:tblCellSpacing w:w="7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符号（三叶型）：黑色；底色：上半部黄色加白边，下半部白色。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文字：（强制性要求），在标志的下半部分用黑体标出：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lastRenderedPageBreak/>
              <w:t>RADIOACTIVE（放射性） CONTENTS...（内容物名称） ACTIVITY...（强度为...）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在一个黑框里标出：TRANSPORT INDEX..（运输指数）</w:t>
            </w:r>
          </w:p>
        </w:tc>
      </w:tr>
      <w:tr w:rsidR="00191DAF" w:rsidRPr="00191DAF" w:rsidTr="00191DAF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lastRenderedPageBreak/>
              <w:t>紧跟"放射性"字样的后面标上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二条垂直的红色短杠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紧跟"放射性"字样的后面标上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三条垂直的红色短杠</w:t>
            </w:r>
          </w:p>
        </w:tc>
      </w:tr>
      <w:tr w:rsidR="00191DAF" w:rsidRPr="00191DAF" w:rsidTr="00191DAF">
        <w:trPr>
          <w:tblCellSpacing w:w="7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数字"7"写在底角</w:t>
            </w:r>
          </w:p>
        </w:tc>
      </w:tr>
    </w:tbl>
    <w:p w:rsidR="00191DAF" w:rsidRPr="00191DAF" w:rsidRDefault="00191DAF" w:rsidP="00191DAF">
      <w:pPr>
        <w:adjustRightInd/>
        <w:snapToGrid/>
        <w:spacing w:after="0"/>
        <w:rPr>
          <w:rFonts w:ascii="宋体" w:eastAsia="宋体" w:hAnsi="宋体" w:cs="宋体"/>
          <w:vanish/>
          <w:sz w:val="24"/>
          <w:szCs w:val="24"/>
        </w:rPr>
      </w:pPr>
    </w:p>
    <w:tbl>
      <w:tblPr>
        <w:tblW w:w="5000" w:type="pct"/>
        <w:tblCellSpacing w:w="7" w:type="dxa"/>
        <w:shd w:val="clear" w:color="auto" w:fill="E7E7E7"/>
        <w:tblCellMar>
          <w:left w:w="0" w:type="dxa"/>
          <w:right w:w="0" w:type="dxa"/>
        </w:tblCellMar>
        <w:tblLook w:val="04A0"/>
      </w:tblPr>
      <w:tblGrid>
        <w:gridCol w:w="8484"/>
      </w:tblGrid>
      <w:tr w:rsidR="00191DAF" w:rsidRPr="00191DAF" w:rsidTr="00191DAF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>
              <w:rPr>
                <w:rFonts w:ascii="微软雅黑" w:hAnsi="微软雅黑" w:cs="宋体"/>
                <w:noProof/>
                <w:color w:val="3E3E3E"/>
                <w:sz w:val="18"/>
                <w:szCs w:val="18"/>
              </w:rPr>
              <w:drawing>
                <wp:inline distT="0" distB="0" distL="0" distR="0">
                  <wp:extent cx="1428750" cy="1428750"/>
                  <wp:effectExtent l="19050" t="0" r="0" b="0"/>
                  <wp:docPr id="41" name="图片 41" descr="点击查看大图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点击查看大图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1DAF" w:rsidRPr="00191DAF" w:rsidTr="00191DAF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(NO.7E)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第7类裂变性物质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底色：白色；文字（强制性要求），在标志的上半部用黑体标出：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FISSILE（裂变性）字样：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在一个黑框内标出：Criticality Safety index......（临界安全指数）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数字"7"写在底角&lt;</w:t>
            </w:r>
          </w:p>
        </w:tc>
      </w:tr>
    </w:tbl>
    <w:p w:rsidR="00191DAF" w:rsidRPr="00191DAF" w:rsidRDefault="00191DAF" w:rsidP="00191DAF">
      <w:pPr>
        <w:adjustRightInd/>
        <w:snapToGrid/>
        <w:spacing w:after="0"/>
        <w:rPr>
          <w:rFonts w:ascii="宋体" w:eastAsia="宋体" w:hAnsi="宋体" w:cs="宋体"/>
          <w:vanish/>
          <w:sz w:val="24"/>
          <w:szCs w:val="24"/>
        </w:rPr>
      </w:pP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456"/>
      </w:tblGrid>
      <w:tr w:rsidR="00191DAF" w:rsidRPr="00191DAF" w:rsidTr="00191DA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91DAF">
              <w:rPr>
                <w:rFonts w:ascii="微软雅黑" w:hAnsi="微软雅黑" w:cs="宋体" w:hint="eastAsia"/>
                <w:color w:val="3E3E3E"/>
                <w:sz w:val="18"/>
              </w:rPr>
              <w:t>第八类：腐蚀性物</w:t>
            </w:r>
          </w:p>
        </w:tc>
      </w:tr>
    </w:tbl>
    <w:p w:rsidR="00191DAF" w:rsidRPr="00191DAF" w:rsidRDefault="00191DAF" w:rsidP="00191DAF">
      <w:pPr>
        <w:adjustRightInd/>
        <w:snapToGrid/>
        <w:spacing w:after="0"/>
        <w:rPr>
          <w:rFonts w:ascii="宋体" w:eastAsia="宋体" w:hAnsi="宋体" w:cs="宋体"/>
          <w:vanish/>
          <w:sz w:val="24"/>
          <w:szCs w:val="24"/>
        </w:rPr>
      </w:pPr>
    </w:p>
    <w:tbl>
      <w:tblPr>
        <w:tblW w:w="5000" w:type="pct"/>
        <w:tblCellSpacing w:w="7" w:type="dxa"/>
        <w:shd w:val="clear" w:color="auto" w:fill="E7E7E7"/>
        <w:tblCellMar>
          <w:left w:w="0" w:type="dxa"/>
          <w:right w:w="0" w:type="dxa"/>
        </w:tblCellMar>
        <w:tblLook w:val="04A0"/>
      </w:tblPr>
      <w:tblGrid>
        <w:gridCol w:w="8484"/>
      </w:tblGrid>
      <w:tr w:rsidR="00191DAF" w:rsidRPr="00191DAF" w:rsidTr="00191DAF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>
              <w:rPr>
                <w:rFonts w:ascii="微软雅黑" w:hAnsi="微软雅黑" w:cs="宋体"/>
                <w:noProof/>
                <w:color w:val="3E3E3E"/>
                <w:sz w:val="18"/>
                <w:szCs w:val="18"/>
              </w:rPr>
              <w:drawing>
                <wp:inline distT="0" distB="0" distL="0" distR="0">
                  <wp:extent cx="1428750" cy="1428750"/>
                  <wp:effectExtent l="19050" t="0" r="0" b="0"/>
                  <wp:docPr id="42" name="图片 42" descr="点击查看大图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点击查看大图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1DAF" w:rsidRPr="00191DAF" w:rsidTr="00191DAF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(NO.8)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符号（液体，从两个玻璃容器流出来侵蚀到手和金属上）：黑色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  <w:t>底色：上半部白色，下半部黑色带白边；数字"8"写在底角</w:t>
            </w:r>
          </w:p>
        </w:tc>
      </w:tr>
    </w:tbl>
    <w:p w:rsidR="00191DAF" w:rsidRPr="00191DAF" w:rsidRDefault="00191DAF" w:rsidP="00191DAF">
      <w:pPr>
        <w:adjustRightInd/>
        <w:snapToGrid/>
        <w:spacing w:after="0"/>
        <w:rPr>
          <w:rFonts w:ascii="宋体" w:eastAsia="宋体" w:hAnsi="宋体" w:cs="宋体"/>
          <w:vanish/>
          <w:sz w:val="24"/>
          <w:szCs w:val="24"/>
        </w:rPr>
      </w:pP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456"/>
      </w:tblGrid>
      <w:tr w:rsidR="00191DAF" w:rsidRPr="00191DAF" w:rsidTr="00191DAF">
        <w:trPr>
          <w:tblCellSpacing w:w="0" w:type="dxa"/>
          <w:jc w:val="center"/>
        </w:trPr>
        <w:tc>
          <w:tcPr>
            <w:tcW w:w="1035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91DAF">
              <w:rPr>
                <w:rFonts w:ascii="微软雅黑" w:hAnsi="微软雅黑" w:cs="宋体" w:hint="eastAsia"/>
                <w:color w:val="3E3E3E"/>
                <w:sz w:val="18"/>
              </w:rPr>
              <w:t>第九类：杂类危险物质和物品</w:t>
            </w:r>
          </w:p>
        </w:tc>
      </w:tr>
    </w:tbl>
    <w:p w:rsidR="00191DAF" w:rsidRPr="00191DAF" w:rsidRDefault="00191DAF" w:rsidP="00191DAF">
      <w:pPr>
        <w:adjustRightInd/>
        <w:snapToGrid/>
        <w:spacing w:after="0"/>
        <w:rPr>
          <w:rFonts w:ascii="宋体" w:eastAsia="宋体" w:hAnsi="宋体" w:cs="宋体"/>
          <w:vanish/>
          <w:sz w:val="24"/>
          <w:szCs w:val="24"/>
        </w:rPr>
      </w:pPr>
    </w:p>
    <w:tbl>
      <w:tblPr>
        <w:tblW w:w="5000" w:type="pct"/>
        <w:tblCellSpacing w:w="7" w:type="dxa"/>
        <w:shd w:val="clear" w:color="auto" w:fill="E7E7E7"/>
        <w:tblCellMar>
          <w:left w:w="0" w:type="dxa"/>
          <w:right w:w="0" w:type="dxa"/>
        </w:tblCellMar>
        <w:tblLook w:val="04A0"/>
      </w:tblPr>
      <w:tblGrid>
        <w:gridCol w:w="8484"/>
      </w:tblGrid>
      <w:tr w:rsidR="00191DAF" w:rsidRPr="00191DAF" w:rsidTr="00191DAF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jc w:val="center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>
              <w:rPr>
                <w:rFonts w:ascii="微软雅黑" w:hAnsi="微软雅黑" w:cs="宋体"/>
                <w:noProof/>
                <w:color w:val="3E3E3E"/>
                <w:sz w:val="18"/>
                <w:szCs w:val="18"/>
              </w:rPr>
              <w:drawing>
                <wp:inline distT="0" distB="0" distL="0" distR="0">
                  <wp:extent cx="1428750" cy="1428750"/>
                  <wp:effectExtent l="19050" t="0" r="0" b="0"/>
                  <wp:docPr id="43" name="图片 43" descr="点击查看大图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点击查看大图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1DAF" w:rsidRPr="00191DAF" w:rsidTr="00191DAF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1DAF" w:rsidRPr="00191DAF" w:rsidRDefault="00191DAF" w:rsidP="00191DAF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(NO.9)</w:t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br/>
            </w:r>
            <w:r w:rsidRPr="00191DAF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lastRenderedPageBreak/>
              <w:t>符号（在上半部有7条竖直条带）：黑色；底色：白色；数字"9"写在底角</w:t>
            </w:r>
          </w:p>
        </w:tc>
      </w:tr>
    </w:tbl>
    <w:p w:rsidR="004358AB" w:rsidRDefault="004358AB" w:rsidP="00323B43"/>
    <w:sectPr w:rsidR="004358AB" w:rsidSect="004358AB">
      <w:pgSz w:w="11906" w:h="16838"/>
      <w:pgMar w:top="1440" w:right="1800" w:bottom="1440" w:left="1800" w:header="708" w:footer="708" w:gutter="0"/>
      <w:cols w:space="708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20"/>
  <w:characterSpacingControl w:val="doNotCompress"/>
  <w:compat>
    <w:useFELayout/>
  </w:compat>
  <w:rsids>
    <w:rsidRoot w:val="00191DAF"/>
    <w:rsid w:val="00191DAF"/>
    <w:rsid w:val="00323B43"/>
    <w:rsid w:val="003D37D8"/>
    <w:rsid w:val="003E0303"/>
    <w:rsid w:val="004115A7"/>
    <w:rsid w:val="004358AB"/>
    <w:rsid w:val="008B77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91DAF"/>
    <w:rPr>
      <w:b/>
      <w:bCs/>
    </w:rPr>
  </w:style>
  <w:style w:type="character" w:customStyle="1" w:styleId="apple-converted-space">
    <w:name w:val="apple-converted-space"/>
    <w:basedOn w:val="a0"/>
    <w:rsid w:val="00191DAF"/>
  </w:style>
  <w:style w:type="paragraph" w:styleId="a4">
    <w:name w:val="Balloon Text"/>
    <w:basedOn w:val="a"/>
    <w:link w:val="Char"/>
    <w:uiPriority w:val="99"/>
    <w:semiHidden/>
    <w:unhideWhenUsed/>
    <w:rsid w:val="00191DAF"/>
    <w:pPr>
      <w:spacing w:after="0"/>
    </w:pPr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191DAF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819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gif"/><Relationship Id="rId13" Type="http://schemas.openxmlformats.org/officeDocument/2006/relationships/image" Target="media/image10.gif"/><Relationship Id="rId18" Type="http://schemas.openxmlformats.org/officeDocument/2006/relationships/image" Target="media/image15.gif"/><Relationship Id="rId26" Type="http://schemas.openxmlformats.org/officeDocument/2006/relationships/image" Target="media/image23.gif"/><Relationship Id="rId39" Type="http://schemas.openxmlformats.org/officeDocument/2006/relationships/image" Target="media/image36.gif"/><Relationship Id="rId3" Type="http://schemas.openxmlformats.org/officeDocument/2006/relationships/webSettings" Target="webSettings.xml"/><Relationship Id="rId21" Type="http://schemas.openxmlformats.org/officeDocument/2006/relationships/image" Target="media/image18.gif"/><Relationship Id="rId34" Type="http://schemas.openxmlformats.org/officeDocument/2006/relationships/image" Target="media/image31.gif"/><Relationship Id="rId42" Type="http://schemas.openxmlformats.org/officeDocument/2006/relationships/image" Target="media/image39.gif"/><Relationship Id="rId47" Type="http://schemas.openxmlformats.org/officeDocument/2006/relationships/fontTable" Target="fontTable.xml"/><Relationship Id="rId7" Type="http://schemas.openxmlformats.org/officeDocument/2006/relationships/image" Target="media/image4.gif"/><Relationship Id="rId12" Type="http://schemas.openxmlformats.org/officeDocument/2006/relationships/image" Target="media/image9.gif"/><Relationship Id="rId17" Type="http://schemas.openxmlformats.org/officeDocument/2006/relationships/image" Target="media/image14.gif"/><Relationship Id="rId25" Type="http://schemas.openxmlformats.org/officeDocument/2006/relationships/image" Target="media/image22.gif"/><Relationship Id="rId33" Type="http://schemas.openxmlformats.org/officeDocument/2006/relationships/image" Target="media/image30.gif"/><Relationship Id="rId38" Type="http://schemas.openxmlformats.org/officeDocument/2006/relationships/image" Target="media/image35.gif"/><Relationship Id="rId46" Type="http://schemas.openxmlformats.org/officeDocument/2006/relationships/image" Target="media/image43.gif"/><Relationship Id="rId2" Type="http://schemas.openxmlformats.org/officeDocument/2006/relationships/settings" Target="settings.xml"/><Relationship Id="rId16" Type="http://schemas.openxmlformats.org/officeDocument/2006/relationships/image" Target="media/image13.gif"/><Relationship Id="rId20" Type="http://schemas.openxmlformats.org/officeDocument/2006/relationships/image" Target="media/image17.gif"/><Relationship Id="rId29" Type="http://schemas.openxmlformats.org/officeDocument/2006/relationships/image" Target="media/image26.gif"/><Relationship Id="rId41" Type="http://schemas.openxmlformats.org/officeDocument/2006/relationships/image" Target="media/image38.gif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11" Type="http://schemas.openxmlformats.org/officeDocument/2006/relationships/image" Target="media/image8.gif"/><Relationship Id="rId24" Type="http://schemas.openxmlformats.org/officeDocument/2006/relationships/image" Target="media/image21.gif"/><Relationship Id="rId32" Type="http://schemas.openxmlformats.org/officeDocument/2006/relationships/image" Target="media/image29.gif"/><Relationship Id="rId37" Type="http://schemas.openxmlformats.org/officeDocument/2006/relationships/image" Target="media/image34.gif"/><Relationship Id="rId40" Type="http://schemas.openxmlformats.org/officeDocument/2006/relationships/image" Target="media/image37.gif"/><Relationship Id="rId45" Type="http://schemas.openxmlformats.org/officeDocument/2006/relationships/image" Target="media/image42.gif"/><Relationship Id="rId5" Type="http://schemas.openxmlformats.org/officeDocument/2006/relationships/image" Target="media/image2.gif"/><Relationship Id="rId15" Type="http://schemas.openxmlformats.org/officeDocument/2006/relationships/image" Target="media/image12.gif"/><Relationship Id="rId23" Type="http://schemas.openxmlformats.org/officeDocument/2006/relationships/image" Target="media/image20.gif"/><Relationship Id="rId28" Type="http://schemas.openxmlformats.org/officeDocument/2006/relationships/image" Target="media/image25.gif"/><Relationship Id="rId36" Type="http://schemas.openxmlformats.org/officeDocument/2006/relationships/image" Target="media/image33.gif"/><Relationship Id="rId10" Type="http://schemas.openxmlformats.org/officeDocument/2006/relationships/image" Target="media/image7.gif"/><Relationship Id="rId19" Type="http://schemas.openxmlformats.org/officeDocument/2006/relationships/image" Target="media/image16.gif"/><Relationship Id="rId31" Type="http://schemas.openxmlformats.org/officeDocument/2006/relationships/image" Target="media/image28.gif"/><Relationship Id="rId44" Type="http://schemas.openxmlformats.org/officeDocument/2006/relationships/image" Target="media/image41.gif"/><Relationship Id="rId4" Type="http://schemas.openxmlformats.org/officeDocument/2006/relationships/image" Target="media/image1.gif"/><Relationship Id="rId9" Type="http://schemas.openxmlformats.org/officeDocument/2006/relationships/image" Target="media/image6.gif"/><Relationship Id="rId14" Type="http://schemas.openxmlformats.org/officeDocument/2006/relationships/image" Target="media/image11.gif"/><Relationship Id="rId22" Type="http://schemas.openxmlformats.org/officeDocument/2006/relationships/image" Target="media/image19.gif"/><Relationship Id="rId27" Type="http://schemas.openxmlformats.org/officeDocument/2006/relationships/image" Target="media/image24.gif"/><Relationship Id="rId30" Type="http://schemas.openxmlformats.org/officeDocument/2006/relationships/image" Target="media/image27.gif"/><Relationship Id="rId35" Type="http://schemas.openxmlformats.org/officeDocument/2006/relationships/image" Target="media/image32.gif"/><Relationship Id="rId43" Type="http://schemas.openxmlformats.org/officeDocument/2006/relationships/image" Target="media/image40.gif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467</Words>
  <Characters>2664</Characters>
  <Application>Microsoft Office Word</Application>
  <DocSecurity>0</DocSecurity>
  <Lines>22</Lines>
  <Paragraphs>6</Paragraphs>
  <ScaleCrop>false</ScaleCrop>
  <Company>Microsoft</Company>
  <LinksUpToDate>false</LinksUpToDate>
  <CharactersWithSpaces>3125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2015-01-06T05:52:00Z</dcterms:created>
  <dcterms:modified xsi:type="dcterms:W3CDTF">2015-01-06T05:53:00Z</dcterms:modified>
</cp:coreProperties>
</file>